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839C" w14:textId="77777777" w:rsidR="008D1530" w:rsidRPr="008D1530" w:rsidRDefault="008D1530" w:rsidP="008D1530">
      <w:pPr>
        <w:jc w:val="center"/>
        <w:rPr>
          <w:rFonts w:ascii="Times New Roman" w:hAnsi="Times New Roman" w:cs="Times New Roman"/>
          <w:sz w:val="19"/>
          <w:szCs w:val="19"/>
        </w:rPr>
      </w:pPr>
      <w:r w:rsidRPr="008D1530">
        <w:rPr>
          <w:rFonts w:ascii="Times New Roman" w:hAnsi="Times New Roman" w:cs="Times New Roman"/>
          <w:b/>
          <w:bCs/>
          <w:sz w:val="19"/>
          <w:szCs w:val="19"/>
        </w:rPr>
        <w:t>SUMMARY ANNUAL REPORT</w:t>
      </w:r>
    </w:p>
    <w:p w14:paraId="5410F5C6" w14:textId="77777777" w:rsidR="008D1530" w:rsidRPr="008D1530" w:rsidRDefault="008D1530" w:rsidP="008D1530">
      <w:pPr>
        <w:jc w:val="center"/>
        <w:rPr>
          <w:rFonts w:ascii="Times New Roman" w:hAnsi="Times New Roman" w:cs="Times New Roman"/>
          <w:sz w:val="19"/>
          <w:szCs w:val="19"/>
        </w:rPr>
      </w:pPr>
      <w:r w:rsidRPr="008D1530">
        <w:rPr>
          <w:rFonts w:ascii="Times New Roman" w:hAnsi="Times New Roman" w:cs="Times New Roman"/>
          <w:b/>
          <w:bCs/>
          <w:sz w:val="19"/>
          <w:szCs w:val="19"/>
        </w:rPr>
        <w:t>For NVRH 401(K) RETIREMENT PLAN</w:t>
      </w:r>
    </w:p>
    <w:p w14:paraId="29B1A1BF" w14:textId="2BCB2863" w:rsidR="008D1530" w:rsidRPr="008D1530" w:rsidRDefault="008D1530" w:rsidP="008D1530">
      <w:pPr>
        <w:jc w:val="both"/>
        <w:rPr>
          <w:rFonts w:ascii="Times New Roman" w:hAnsi="Times New Roman" w:cs="Times New Roman"/>
          <w:sz w:val="19"/>
          <w:szCs w:val="19"/>
        </w:rPr>
      </w:pPr>
      <w:r w:rsidRPr="008D1530">
        <w:rPr>
          <w:rFonts w:ascii="Times New Roman" w:hAnsi="Times New Roman" w:cs="Times New Roman"/>
          <w:sz w:val="19"/>
          <w:szCs w:val="19"/>
        </w:rPr>
        <w:t>This is a summary of the annual report Form 5500 Annual Return/Report of Employee Benefit Plan for NVRH 401(K) RETIREMENT PLAN, EIN 03-6013761, Plan No. 001, for period January 1, 2024, through December 31, 2024. The Form 5500 annual report has been filed with the Employee Benefits Security Administration, as required under the Employee Retirement Income Security Act of 1974 (ERISA). Your plan is a single employer defined contribution plan.</w:t>
      </w:r>
    </w:p>
    <w:p w14:paraId="1E96D6AF" w14:textId="77777777" w:rsidR="008D1530" w:rsidRPr="008D1530" w:rsidRDefault="008D1530" w:rsidP="008D1530">
      <w:pPr>
        <w:jc w:val="center"/>
        <w:rPr>
          <w:rFonts w:ascii="Times New Roman" w:hAnsi="Times New Roman" w:cs="Times New Roman"/>
          <w:sz w:val="19"/>
          <w:szCs w:val="19"/>
        </w:rPr>
      </w:pPr>
      <w:r w:rsidRPr="008D1530">
        <w:rPr>
          <w:rFonts w:ascii="Times New Roman" w:hAnsi="Times New Roman" w:cs="Times New Roman"/>
          <w:b/>
          <w:bCs/>
          <w:sz w:val="19"/>
          <w:szCs w:val="19"/>
        </w:rPr>
        <w:t>Basic Financial Statement</w:t>
      </w:r>
    </w:p>
    <w:p w14:paraId="1BB6B731" w14:textId="4F1B6B62" w:rsidR="008D1530" w:rsidRPr="008D1530" w:rsidRDefault="008D1530" w:rsidP="008D1530">
      <w:pPr>
        <w:jc w:val="both"/>
        <w:rPr>
          <w:rFonts w:ascii="Times New Roman" w:hAnsi="Times New Roman" w:cs="Times New Roman"/>
          <w:sz w:val="19"/>
          <w:szCs w:val="19"/>
        </w:rPr>
      </w:pPr>
      <w:r w:rsidRPr="008D1530">
        <w:rPr>
          <w:rFonts w:ascii="Times New Roman" w:hAnsi="Times New Roman" w:cs="Times New Roman"/>
          <w:sz w:val="19"/>
          <w:szCs w:val="19"/>
        </w:rPr>
        <w:t>Benefits under the plan are provided by a trust fund. Plan expenses were $8,682,136. These expenses included $69,158 in administrative expenses, $8,546,260 in benefits paid to participants and beneficiaries, and $66,718 in other expenses. A total of 969 persons were participants in or beneficiaries of the plan at the end of the plan year, although not all these persons had yet earned the right to receive benefits.</w:t>
      </w:r>
    </w:p>
    <w:p w14:paraId="4B9E8E71" w14:textId="74E53164" w:rsidR="008D1530" w:rsidRPr="008D1530" w:rsidRDefault="008D1530" w:rsidP="008D1530">
      <w:pPr>
        <w:jc w:val="both"/>
        <w:rPr>
          <w:rFonts w:ascii="Times New Roman" w:hAnsi="Times New Roman" w:cs="Times New Roman"/>
          <w:sz w:val="19"/>
          <w:szCs w:val="19"/>
        </w:rPr>
      </w:pPr>
      <w:r w:rsidRPr="008D1530">
        <w:rPr>
          <w:rFonts w:ascii="Times New Roman" w:hAnsi="Times New Roman" w:cs="Times New Roman"/>
          <w:sz w:val="19"/>
          <w:szCs w:val="19"/>
        </w:rPr>
        <w:t>The value of plan assets, after subtracting liabilities of the plan, was $84,014,428 as of December 31, 2024, compared to $74,945,846 as of January 1, 2024. During the plan year the plan experienced an increase in its net assets of $9,068,582. This increase includes unrealized appreciation and depreciation in the value of plan assets; that is, the difference between the value of the plan's assets at the end of the year and the value of the assets at the beginning of the year or the cost of assets acquired during the year. The plan had total income of $17,750,718, including employer contributions of $2,513,822, employee contributions of $4,130,496, </w:t>
      </w:r>
      <w:r>
        <w:rPr>
          <w:rFonts w:ascii="Times New Roman" w:hAnsi="Times New Roman" w:cs="Times New Roman"/>
          <w:sz w:val="19"/>
          <w:szCs w:val="19"/>
        </w:rPr>
        <w:t xml:space="preserve">other contributions of </w:t>
      </w:r>
      <w:r w:rsidRPr="008D1530">
        <w:rPr>
          <w:rFonts w:ascii="Times New Roman" w:hAnsi="Times New Roman" w:cs="Times New Roman"/>
          <w:sz w:val="19"/>
          <w:szCs w:val="19"/>
        </w:rPr>
        <w:t>$783,626</w:t>
      </w:r>
      <w:r>
        <w:rPr>
          <w:rFonts w:ascii="Times New Roman" w:hAnsi="Times New Roman" w:cs="Times New Roman"/>
          <w:sz w:val="19"/>
          <w:szCs w:val="19"/>
        </w:rPr>
        <w:t xml:space="preserve">, and </w:t>
      </w:r>
      <w:r w:rsidRPr="008D1530">
        <w:rPr>
          <w:rFonts w:ascii="Times New Roman" w:hAnsi="Times New Roman" w:cs="Times New Roman"/>
          <w:sz w:val="19"/>
          <w:szCs w:val="19"/>
        </w:rPr>
        <w:t>earnings from investments of $10,322,774</w:t>
      </w:r>
      <w:r>
        <w:rPr>
          <w:rFonts w:ascii="Times New Roman" w:hAnsi="Times New Roman" w:cs="Times New Roman"/>
          <w:sz w:val="19"/>
          <w:szCs w:val="19"/>
        </w:rPr>
        <w:t>.</w:t>
      </w:r>
    </w:p>
    <w:p w14:paraId="1CCB755F" w14:textId="77777777" w:rsidR="008D1530" w:rsidRPr="008D1530" w:rsidRDefault="008D1530" w:rsidP="008D1530">
      <w:pPr>
        <w:jc w:val="center"/>
        <w:rPr>
          <w:rFonts w:ascii="Times New Roman" w:hAnsi="Times New Roman" w:cs="Times New Roman"/>
          <w:sz w:val="19"/>
          <w:szCs w:val="19"/>
        </w:rPr>
      </w:pPr>
      <w:r w:rsidRPr="008D1530">
        <w:rPr>
          <w:rFonts w:ascii="Times New Roman" w:hAnsi="Times New Roman" w:cs="Times New Roman"/>
          <w:b/>
          <w:bCs/>
          <w:sz w:val="19"/>
          <w:szCs w:val="19"/>
        </w:rPr>
        <w:t>Your Rights To Additional Information</w:t>
      </w:r>
    </w:p>
    <w:p w14:paraId="44627BB4" w14:textId="77777777" w:rsidR="008D1530" w:rsidRPr="008D1530" w:rsidRDefault="008D1530" w:rsidP="008D1530">
      <w:pPr>
        <w:jc w:val="both"/>
        <w:rPr>
          <w:rFonts w:ascii="Times New Roman" w:hAnsi="Times New Roman" w:cs="Times New Roman"/>
          <w:sz w:val="19"/>
          <w:szCs w:val="19"/>
        </w:rPr>
      </w:pPr>
      <w:r w:rsidRPr="008D1530">
        <w:rPr>
          <w:rFonts w:ascii="Times New Roman" w:hAnsi="Times New Roman" w:cs="Times New Roman"/>
          <w:sz w:val="19"/>
          <w:szCs w:val="19"/>
        </w:rPr>
        <w:t>You have the right to receive a copy of the full annual report, or any part thereof, on request. The items listed below are included in that report:</w:t>
      </w:r>
    </w:p>
    <w:p w14:paraId="11307917" w14:textId="652D6260" w:rsidR="008D1530" w:rsidRPr="008D1530" w:rsidRDefault="008D1530" w:rsidP="008D1530">
      <w:pPr>
        <w:numPr>
          <w:ilvl w:val="0"/>
          <w:numId w:val="1"/>
        </w:numPr>
        <w:jc w:val="both"/>
        <w:rPr>
          <w:rFonts w:ascii="Times New Roman" w:hAnsi="Times New Roman" w:cs="Times New Roman"/>
          <w:sz w:val="19"/>
          <w:szCs w:val="19"/>
        </w:rPr>
      </w:pPr>
      <w:r w:rsidRPr="008D1530">
        <w:rPr>
          <w:rFonts w:ascii="Times New Roman" w:hAnsi="Times New Roman" w:cs="Times New Roman"/>
          <w:sz w:val="19"/>
          <w:szCs w:val="19"/>
        </w:rPr>
        <w:t>An accountant's report</w:t>
      </w:r>
      <w:r>
        <w:rPr>
          <w:rFonts w:ascii="Times New Roman" w:hAnsi="Times New Roman" w:cs="Times New Roman"/>
          <w:sz w:val="19"/>
          <w:szCs w:val="19"/>
        </w:rPr>
        <w:t>.</w:t>
      </w:r>
    </w:p>
    <w:p w14:paraId="0BA232E3" w14:textId="11B6FC36" w:rsidR="008D1530" w:rsidRPr="008D1530" w:rsidRDefault="008D1530" w:rsidP="008D1530">
      <w:pPr>
        <w:numPr>
          <w:ilvl w:val="0"/>
          <w:numId w:val="1"/>
        </w:numPr>
        <w:jc w:val="both"/>
        <w:rPr>
          <w:rFonts w:ascii="Times New Roman" w:hAnsi="Times New Roman" w:cs="Times New Roman"/>
          <w:sz w:val="19"/>
          <w:szCs w:val="19"/>
        </w:rPr>
      </w:pPr>
      <w:r w:rsidRPr="008D1530">
        <w:rPr>
          <w:rFonts w:ascii="Times New Roman" w:hAnsi="Times New Roman" w:cs="Times New Roman"/>
          <w:sz w:val="19"/>
          <w:szCs w:val="19"/>
        </w:rPr>
        <w:t>Financial information</w:t>
      </w:r>
      <w:r>
        <w:rPr>
          <w:rFonts w:ascii="Times New Roman" w:hAnsi="Times New Roman" w:cs="Times New Roman"/>
          <w:sz w:val="19"/>
          <w:szCs w:val="19"/>
        </w:rPr>
        <w:t>.</w:t>
      </w:r>
    </w:p>
    <w:p w14:paraId="6886E589" w14:textId="0F15C743" w:rsidR="008D1530" w:rsidRPr="008D1530" w:rsidRDefault="008D1530" w:rsidP="008D1530">
      <w:pPr>
        <w:numPr>
          <w:ilvl w:val="0"/>
          <w:numId w:val="1"/>
        </w:numPr>
        <w:jc w:val="both"/>
        <w:rPr>
          <w:rFonts w:ascii="Times New Roman" w:hAnsi="Times New Roman" w:cs="Times New Roman"/>
          <w:sz w:val="19"/>
          <w:szCs w:val="19"/>
        </w:rPr>
      </w:pPr>
      <w:r w:rsidRPr="008D1530">
        <w:rPr>
          <w:rFonts w:ascii="Times New Roman" w:hAnsi="Times New Roman" w:cs="Times New Roman"/>
          <w:sz w:val="19"/>
          <w:szCs w:val="19"/>
        </w:rPr>
        <w:t>Information on payments to service providers</w:t>
      </w:r>
      <w:r>
        <w:rPr>
          <w:rFonts w:ascii="Times New Roman" w:hAnsi="Times New Roman" w:cs="Times New Roman"/>
          <w:sz w:val="19"/>
          <w:szCs w:val="19"/>
        </w:rPr>
        <w:t>.</w:t>
      </w:r>
    </w:p>
    <w:p w14:paraId="1A20A605" w14:textId="3744AE50" w:rsidR="008D1530" w:rsidRPr="008D1530" w:rsidRDefault="008D1530" w:rsidP="008D1530">
      <w:pPr>
        <w:numPr>
          <w:ilvl w:val="0"/>
          <w:numId w:val="1"/>
        </w:numPr>
        <w:jc w:val="both"/>
        <w:rPr>
          <w:rFonts w:ascii="Times New Roman" w:hAnsi="Times New Roman" w:cs="Times New Roman"/>
          <w:sz w:val="19"/>
          <w:szCs w:val="19"/>
        </w:rPr>
      </w:pPr>
      <w:r w:rsidRPr="008D1530">
        <w:rPr>
          <w:rFonts w:ascii="Times New Roman" w:hAnsi="Times New Roman" w:cs="Times New Roman"/>
          <w:sz w:val="19"/>
          <w:szCs w:val="19"/>
        </w:rPr>
        <w:t>Assets held for investment</w:t>
      </w:r>
      <w:r>
        <w:rPr>
          <w:rFonts w:ascii="Times New Roman" w:hAnsi="Times New Roman" w:cs="Times New Roman"/>
          <w:sz w:val="19"/>
          <w:szCs w:val="19"/>
        </w:rPr>
        <w:t>.</w:t>
      </w:r>
    </w:p>
    <w:p w14:paraId="718DBAD8" w14:textId="0FC31B6D" w:rsidR="008D1530" w:rsidRPr="008D1530" w:rsidRDefault="008D1530" w:rsidP="008D1530">
      <w:pPr>
        <w:numPr>
          <w:ilvl w:val="0"/>
          <w:numId w:val="1"/>
        </w:numPr>
        <w:jc w:val="both"/>
        <w:rPr>
          <w:rFonts w:ascii="Times New Roman" w:hAnsi="Times New Roman" w:cs="Times New Roman"/>
          <w:sz w:val="19"/>
          <w:szCs w:val="19"/>
        </w:rPr>
      </w:pPr>
      <w:r w:rsidRPr="008D1530">
        <w:rPr>
          <w:rFonts w:ascii="Times New Roman" w:hAnsi="Times New Roman" w:cs="Times New Roman"/>
          <w:sz w:val="19"/>
          <w:szCs w:val="19"/>
        </w:rPr>
        <w:t>Information regarding any common or collective trusts, pooled separate accounts, master trusts or 103-12 investment entities in which the plan participates</w:t>
      </w:r>
      <w:r>
        <w:rPr>
          <w:rFonts w:ascii="Times New Roman" w:hAnsi="Times New Roman" w:cs="Times New Roman"/>
          <w:sz w:val="19"/>
          <w:szCs w:val="19"/>
        </w:rPr>
        <w:t>.</w:t>
      </w:r>
    </w:p>
    <w:p w14:paraId="6545F70A" w14:textId="28935FBF" w:rsidR="008D1530" w:rsidRPr="008D1530" w:rsidRDefault="008D1530" w:rsidP="008D1530">
      <w:pPr>
        <w:jc w:val="both"/>
        <w:rPr>
          <w:rFonts w:ascii="Times New Roman" w:hAnsi="Times New Roman" w:cs="Times New Roman"/>
          <w:sz w:val="19"/>
          <w:szCs w:val="19"/>
        </w:rPr>
      </w:pPr>
      <w:r w:rsidRPr="008D1530">
        <w:rPr>
          <w:rFonts w:ascii="Times New Roman" w:hAnsi="Times New Roman" w:cs="Times New Roman"/>
          <w:sz w:val="19"/>
          <w:szCs w:val="19"/>
        </w:rPr>
        <w:t>To obtain a copy of the full annual report, or any part thereof, write or call the office of NORTHEASTERN VERMONT REGIONAL HOSPITAL, INC. in care of </w:t>
      </w:r>
      <w:r w:rsidR="00096977">
        <w:rPr>
          <w:rFonts w:ascii="Times New Roman" w:hAnsi="Times New Roman" w:cs="Times New Roman"/>
          <w:sz w:val="19"/>
          <w:szCs w:val="19"/>
        </w:rPr>
        <w:t>ANDRE BISSONNETTE</w:t>
      </w:r>
      <w:r w:rsidRPr="008D1530">
        <w:rPr>
          <w:rFonts w:ascii="Times New Roman" w:hAnsi="Times New Roman" w:cs="Times New Roman"/>
          <w:sz w:val="19"/>
          <w:szCs w:val="19"/>
        </w:rPr>
        <w:t> who is Plan Administrator at 1315 HOSPITAL DRIVE, PO BOX 905, ST. JOHNSBURY, VT 05819, or by telephone at (802) 748-7415. The charge to cover copying costs will be $0.25 per page for any part thereof.</w:t>
      </w:r>
    </w:p>
    <w:p w14:paraId="48231D2A" w14:textId="77777777" w:rsidR="008D1530" w:rsidRPr="008D1530" w:rsidRDefault="008D1530" w:rsidP="008D1530">
      <w:pPr>
        <w:jc w:val="both"/>
        <w:rPr>
          <w:rFonts w:ascii="Times New Roman" w:hAnsi="Times New Roman" w:cs="Times New Roman"/>
          <w:sz w:val="19"/>
          <w:szCs w:val="19"/>
        </w:rPr>
      </w:pPr>
      <w:r w:rsidRPr="008D1530">
        <w:rPr>
          <w:rFonts w:ascii="Times New Roman" w:hAnsi="Times New Roman" w:cs="Times New Roman"/>
          <w:sz w:val="19"/>
          <w:szCs w:val="19"/>
        </w:rPr>
        <w:t>You also have the right to receive from the plan administrator, on request and at no charge, a statement of the assets and liabilities of the plan and accompanying notes, or a statement of income and expenses of the plan and accompanying notes, or both. If you request a copy of the full annual report from the plan administrator, these two statements and accompanying notes will be included as part of that report. The charge to cover copying costs given above does not include a charge for the copying of these portions of the report because these portions are furnished without charge.</w:t>
      </w:r>
    </w:p>
    <w:p w14:paraId="0622A8A2" w14:textId="77777777" w:rsidR="008D1530" w:rsidRPr="008D1530" w:rsidRDefault="008D1530" w:rsidP="008D1530">
      <w:pPr>
        <w:jc w:val="both"/>
        <w:rPr>
          <w:rFonts w:ascii="Times New Roman" w:hAnsi="Times New Roman" w:cs="Times New Roman"/>
          <w:sz w:val="19"/>
          <w:szCs w:val="19"/>
        </w:rPr>
      </w:pPr>
      <w:r w:rsidRPr="008D1530">
        <w:rPr>
          <w:rFonts w:ascii="Times New Roman" w:hAnsi="Times New Roman" w:cs="Times New Roman"/>
          <w:sz w:val="19"/>
          <w:szCs w:val="19"/>
        </w:rPr>
        <w:t>You also have the legally protected right to examine the annual report at the main office of the plan (NORTHEASTERN VERMONT REGIONAL HOSPITAL, INC., 1315 HOSPITAL DRIVE, PO BOX 905, ST. JOHNSBURY, VT 05819) and at the U.S. Department of Labor in Washington, D.C., or to obtain a copy from the U.S. Department of Labor upon payment of copying costs. Requests to the Department should be addressed to: Public Disclosure Room, Room N-1513, Employee Benefits Security Administration, U.S. Department of Labor, 200 Constitution Avenue, N.W., Washington, D.C. 20210.</w:t>
      </w:r>
    </w:p>
    <w:p w14:paraId="7AABF031" w14:textId="77777777" w:rsidR="008D1530" w:rsidRPr="008D1530" w:rsidRDefault="008D1530" w:rsidP="008D1530">
      <w:pPr>
        <w:jc w:val="both"/>
        <w:rPr>
          <w:rFonts w:ascii="Times New Roman" w:hAnsi="Times New Roman" w:cs="Times New Roman"/>
          <w:sz w:val="19"/>
          <w:szCs w:val="19"/>
        </w:rPr>
      </w:pPr>
      <w:r w:rsidRPr="008D1530">
        <w:rPr>
          <w:rFonts w:ascii="Times New Roman" w:hAnsi="Times New Roman" w:cs="Times New Roman"/>
          <w:sz w:val="19"/>
          <w:szCs w:val="19"/>
        </w:rPr>
        <w:t>The annual report is also available online at the Department of Labor website www.efast.dol.gov.</w:t>
      </w:r>
    </w:p>
    <w:sectPr w:rsidR="008D1530" w:rsidRPr="008D1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6B7"/>
    <w:multiLevelType w:val="multilevel"/>
    <w:tmpl w:val="D9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0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30"/>
    <w:rsid w:val="000153AE"/>
    <w:rsid w:val="00096977"/>
    <w:rsid w:val="001550DD"/>
    <w:rsid w:val="001834D8"/>
    <w:rsid w:val="004F5FA4"/>
    <w:rsid w:val="00747311"/>
    <w:rsid w:val="00756420"/>
    <w:rsid w:val="008835DC"/>
    <w:rsid w:val="008D1530"/>
    <w:rsid w:val="00903C3E"/>
    <w:rsid w:val="00AC453E"/>
    <w:rsid w:val="00BA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EBA8A"/>
  <w15:chartTrackingRefBased/>
  <w15:docId w15:val="{8AA9663B-05E2-4443-8E99-51554AFD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530"/>
    <w:rPr>
      <w:rFonts w:eastAsiaTheme="majorEastAsia" w:cstheme="majorBidi"/>
      <w:color w:val="272727" w:themeColor="text1" w:themeTint="D8"/>
    </w:rPr>
  </w:style>
  <w:style w:type="paragraph" w:styleId="Title">
    <w:name w:val="Title"/>
    <w:basedOn w:val="Normal"/>
    <w:next w:val="Normal"/>
    <w:link w:val="TitleChar"/>
    <w:uiPriority w:val="10"/>
    <w:qFormat/>
    <w:rsid w:val="008D1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530"/>
    <w:pPr>
      <w:spacing w:before="160"/>
      <w:jc w:val="center"/>
    </w:pPr>
    <w:rPr>
      <w:i/>
      <w:iCs/>
      <w:color w:val="404040" w:themeColor="text1" w:themeTint="BF"/>
    </w:rPr>
  </w:style>
  <w:style w:type="character" w:customStyle="1" w:styleId="QuoteChar">
    <w:name w:val="Quote Char"/>
    <w:basedOn w:val="DefaultParagraphFont"/>
    <w:link w:val="Quote"/>
    <w:uiPriority w:val="29"/>
    <w:rsid w:val="008D1530"/>
    <w:rPr>
      <w:i/>
      <w:iCs/>
      <w:color w:val="404040" w:themeColor="text1" w:themeTint="BF"/>
    </w:rPr>
  </w:style>
  <w:style w:type="paragraph" w:styleId="ListParagraph">
    <w:name w:val="List Paragraph"/>
    <w:basedOn w:val="Normal"/>
    <w:uiPriority w:val="34"/>
    <w:qFormat/>
    <w:rsid w:val="008D1530"/>
    <w:pPr>
      <w:ind w:left="720"/>
      <w:contextualSpacing/>
    </w:pPr>
  </w:style>
  <w:style w:type="character" w:styleId="IntenseEmphasis">
    <w:name w:val="Intense Emphasis"/>
    <w:basedOn w:val="DefaultParagraphFont"/>
    <w:uiPriority w:val="21"/>
    <w:qFormat/>
    <w:rsid w:val="008D1530"/>
    <w:rPr>
      <w:i/>
      <w:iCs/>
      <w:color w:val="0F4761" w:themeColor="accent1" w:themeShade="BF"/>
    </w:rPr>
  </w:style>
  <w:style w:type="paragraph" w:styleId="IntenseQuote">
    <w:name w:val="Intense Quote"/>
    <w:basedOn w:val="Normal"/>
    <w:next w:val="Normal"/>
    <w:link w:val="IntenseQuoteChar"/>
    <w:uiPriority w:val="30"/>
    <w:qFormat/>
    <w:rsid w:val="008D1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530"/>
    <w:rPr>
      <w:i/>
      <w:iCs/>
      <w:color w:val="0F4761" w:themeColor="accent1" w:themeShade="BF"/>
    </w:rPr>
  </w:style>
  <w:style w:type="character" w:styleId="IntenseReference">
    <w:name w:val="Intense Reference"/>
    <w:basedOn w:val="DefaultParagraphFont"/>
    <w:uiPriority w:val="32"/>
    <w:qFormat/>
    <w:rsid w:val="008D15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116438">
      <w:bodyDiv w:val="1"/>
      <w:marLeft w:val="0"/>
      <w:marRight w:val="0"/>
      <w:marTop w:val="0"/>
      <w:marBottom w:val="0"/>
      <w:divBdr>
        <w:top w:val="none" w:sz="0" w:space="0" w:color="auto"/>
        <w:left w:val="none" w:sz="0" w:space="0" w:color="auto"/>
        <w:bottom w:val="none" w:sz="0" w:space="0" w:color="auto"/>
        <w:right w:val="none" w:sz="0" w:space="0" w:color="auto"/>
      </w:divBdr>
      <w:divsChild>
        <w:div w:id="1700474170">
          <w:marLeft w:val="0"/>
          <w:marRight w:val="0"/>
          <w:marTop w:val="0"/>
          <w:marBottom w:val="0"/>
          <w:divBdr>
            <w:top w:val="none" w:sz="0" w:space="0" w:color="auto"/>
            <w:left w:val="none" w:sz="0" w:space="0" w:color="auto"/>
            <w:bottom w:val="none" w:sz="0" w:space="0" w:color="auto"/>
            <w:right w:val="none" w:sz="0" w:space="0" w:color="auto"/>
          </w:divBdr>
        </w:div>
      </w:divsChild>
    </w:div>
    <w:div w:id="1506214229">
      <w:bodyDiv w:val="1"/>
      <w:marLeft w:val="0"/>
      <w:marRight w:val="0"/>
      <w:marTop w:val="0"/>
      <w:marBottom w:val="0"/>
      <w:divBdr>
        <w:top w:val="none" w:sz="0" w:space="0" w:color="auto"/>
        <w:left w:val="none" w:sz="0" w:space="0" w:color="auto"/>
        <w:bottom w:val="none" w:sz="0" w:space="0" w:color="auto"/>
        <w:right w:val="none" w:sz="0" w:space="0" w:color="auto"/>
      </w:divBdr>
      <w:divsChild>
        <w:div w:id="200851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3155</Characters>
  <Application>Microsoft Office Word</Application>
  <DocSecurity>0</DocSecurity>
  <Lines>42</Lines>
  <Paragraphs>20</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JanaarthaSriHaari (FIS)</dc:creator>
  <cp:keywords/>
  <dc:description/>
  <cp:lastModifiedBy>Wendy Slicer</cp:lastModifiedBy>
  <cp:revision>2</cp:revision>
  <dcterms:created xsi:type="dcterms:W3CDTF">2025-11-13T15:19:00Z</dcterms:created>
  <dcterms:modified xsi:type="dcterms:W3CDTF">2025-11-13T15:19:00Z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5371c7-7460-4ff3-9f84-e511f91b31bb_Enabled">
    <vt:lpwstr>true</vt:lpwstr>
  </property>
  <property fmtid="{D5CDD505-2E9C-101B-9397-08002B2CF9AE}" pid="3" name="MSIP_Label_255371c7-7460-4ff3-9f84-e511f91b31bb_SetDate">
    <vt:lpwstr>2025-08-05T15:49:16Z</vt:lpwstr>
  </property>
  <property fmtid="{D5CDD505-2E9C-101B-9397-08002B2CF9AE}" pid="4" name="MSIP_Label_255371c7-7460-4ff3-9f84-e511f91b31bb_Method">
    <vt:lpwstr>Standard</vt:lpwstr>
  </property>
  <property fmtid="{D5CDD505-2E9C-101B-9397-08002B2CF9AE}" pid="5" name="MSIP_Label_255371c7-7460-4ff3-9f84-e511f91b31bb_Name">
    <vt:lpwstr>Public</vt:lpwstr>
  </property>
  <property fmtid="{D5CDD505-2E9C-101B-9397-08002B2CF9AE}" pid="6" name="MSIP_Label_255371c7-7460-4ff3-9f84-e511f91b31bb_SiteId">
    <vt:lpwstr>3cb070fe-7299-4f60-b422-59adc339decf</vt:lpwstr>
  </property>
  <property fmtid="{D5CDD505-2E9C-101B-9397-08002B2CF9AE}" pid="7" name="MSIP_Label_255371c7-7460-4ff3-9f84-e511f91b31bb_ActionId">
    <vt:lpwstr>6b47f282-b4a1-4256-b416-ed143456b771</vt:lpwstr>
  </property>
  <property fmtid="{D5CDD505-2E9C-101B-9397-08002B2CF9AE}" pid="8" name="MSIP_Label_255371c7-7460-4ff3-9f84-e511f91b31bb_ContentBits">
    <vt:lpwstr>0</vt:lpwstr>
  </property>
  <property fmtid="{D5CDD505-2E9C-101B-9397-08002B2CF9AE}" pid="9" name="GrammarlyDocumentId">
    <vt:lpwstr>db3ac495-8323-458f-bff5-9be045a5ad3b</vt:lpwstr>
  </property>
</Properties>
</file>